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E77833B" w:rsidR="00863F2B" w:rsidRPr="00F3307C" w:rsidRDefault="00863F2B">
      <w:pPr>
        <w:pStyle w:val="Nadpis1"/>
        <w:tabs>
          <w:tab w:val="left" w:pos="0"/>
        </w:tabs>
      </w:pPr>
      <w:r w:rsidRPr="00F3307C">
        <w:t xml:space="preserve">A Průvodní </w:t>
      </w:r>
      <w:r w:rsidR="00AB3754">
        <w:t>list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52ABCF97" w14:textId="1ED0476A" w:rsidR="005E2FF3" w:rsidRPr="00794144" w:rsidRDefault="00863F2B" w:rsidP="002D28E7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     </w:t>
      </w:r>
      <w:r w:rsidR="000A387A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ab/>
      </w:r>
      <w:r w:rsidR="00794144" w:rsidRPr="00794144">
        <w:rPr>
          <w:rFonts w:ascii="Arial" w:hAnsi="Arial" w:cs="Arial"/>
          <w:sz w:val="24"/>
          <w:szCs w:val="24"/>
        </w:rPr>
        <w:t>Nivnička, Úprava Nivničky, ř.km. 6,600-7,400, oprava opevnění a příčných objektů</w:t>
      </w:r>
    </w:p>
    <w:p w14:paraId="63BDA774" w14:textId="6F337774" w:rsidR="00C40E7C" w:rsidRPr="007B33FF" w:rsidRDefault="00863F2B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794144">
        <w:rPr>
          <w:rFonts w:ascii="Arial" w:hAnsi="Arial"/>
          <w:sz w:val="24"/>
          <w:szCs w:val="24"/>
        </w:rPr>
        <w:t>Koryto toku Nivnička v ř.km. 6,600-7,400</w:t>
      </w:r>
    </w:p>
    <w:p w14:paraId="1109EEDC" w14:textId="1608EFD2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>Zlínský</w:t>
      </w:r>
    </w:p>
    <w:p w14:paraId="26448E6F" w14:textId="4D72FBC7" w:rsidR="005E2FF3" w:rsidRDefault="00C40E7C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</w:r>
      <w:r w:rsidR="00794144">
        <w:rPr>
          <w:rFonts w:ascii="Arial" w:hAnsi="Arial"/>
          <w:sz w:val="24"/>
          <w:szCs w:val="24"/>
        </w:rPr>
        <w:t>Nivnice</w:t>
      </w:r>
    </w:p>
    <w:p w14:paraId="27CB1469" w14:textId="77777777" w:rsidR="00F5416A" w:rsidRDefault="00C40E7C" w:rsidP="00F5416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Čísla pozemků:</w:t>
      </w:r>
    </w:p>
    <w:p w14:paraId="34DACFA5" w14:textId="0AA9D8C0" w:rsidR="00F5416A" w:rsidRPr="0087435B" w:rsidRDefault="00F5416A" w:rsidP="00F5416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435B">
        <w:rPr>
          <w:rFonts w:ascii="Arial" w:hAnsi="Arial" w:cs="Arial"/>
          <w:bCs/>
          <w:sz w:val="24"/>
          <w:szCs w:val="24"/>
        </w:rPr>
        <w:t xml:space="preserve">Níže uvedené pozemky </w:t>
      </w:r>
      <w:r>
        <w:rPr>
          <w:rFonts w:ascii="Arial" w:hAnsi="Arial" w:cs="Arial"/>
          <w:bCs/>
          <w:sz w:val="24"/>
          <w:szCs w:val="24"/>
        </w:rPr>
        <w:t xml:space="preserve">nebo jejich části </w:t>
      </w:r>
      <w:r w:rsidRPr="0087435B">
        <w:rPr>
          <w:rFonts w:ascii="Arial" w:hAnsi="Arial" w:cs="Arial"/>
          <w:bCs/>
          <w:sz w:val="24"/>
          <w:szCs w:val="24"/>
        </w:rPr>
        <w:t xml:space="preserve">jsou pozemky, na kterých je realizováno stávající </w:t>
      </w:r>
      <w:r w:rsidR="002D28E7">
        <w:rPr>
          <w:rFonts w:ascii="Arial" w:hAnsi="Arial" w:cs="Arial"/>
          <w:bCs/>
          <w:sz w:val="24"/>
          <w:szCs w:val="24"/>
        </w:rPr>
        <w:t xml:space="preserve">vodní dílo – </w:t>
      </w:r>
      <w:r w:rsidR="00794144">
        <w:rPr>
          <w:rFonts w:ascii="Arial" w:hAnsi="Arial" w:cs="Arial"/>
          <w:bCs/>
          <w:sz w:val="24"/>
          <w:szCs w:val="24"/>
        </w:rPr>
        <w:t>upravené koryto toku Nivnička</w:t>
      </w:r>
      <w:r w:rsidRPr="0087435B">
        <w:rPr>
          <w:rFonts w:ascii="Arial" w:hAnsi="Arial" w:cs="Arial"/>
          <w:bCs/>
          <w:sz w:val="24"/>
          <w:szCs w:val="24"/>
        </w:rPr>
        <w:t xml:space="preserve">. Veškeré stavební práce budou prováděny v rámci pozemků výše </w:t>
      </w:r>
      <w:r w:rsidR="005E47C4">
        <w:rPr>
          <w:rFonts w:ascii="Arial" w:hAnsi="Arial" w:cs="Arial"/>
          <w:bCs/>
          <w:sz w:val="24"/>
          <w:szCs w:val="24"/>
        </w:rPr>
        <w:t xml:space="preserve">uvedeného </w:t>
      </w:r>
      <w:r w:rsidR="00794144">
        <w:rPr>
          <w:rFonts w:ascii="Arial" w:hAnsi="Arial" w:cs="Arial"/>
          <w:bCs/>
          <w:sz w:val="24"/>
          <w:szCs w:val="24"/>
        </w:rPr>
        <w:t>vodního díla</w:t>
      </w:r>
      <w:r w:rsidRPr="0087435B">
        <w:rPr>
          <w:rFonts w:ascii="Arial" w:hAnsi="Arial" w:cs="Arial"/>
          <w:bCs/>
          <w:sz w:val="24"/>
          <w:szCs w:val="24"/>
        </w:rPr>
        <w:t xml:space="preserve">, sousední pozemky nebudou stavbou dotčeny. </w:t>
      </w:r>
    </w:p>
    <w:p w14:paraId="495CBC11" w14:textId="4ABD8D18" w:rsidR="00F5416A" w:rsidRPr="005E47C4" w:rsidRDefault="005E47C4" w:rsidP="00F5416A">
      <w:pPr>
        <w:spacing w:line="360" w:lineRule="auto"/>
        <w:jc w:val="both"/>
        <w:rPr>
          <w:rFonts w:ascii="Arial" w:hAnsi="Arial"/>
          <w:bCs/>
          <w:sz w:val="24"/>
          <w:szCs w:val="24"/>
        </w:rPr>
      </w:pPr>
      <w:r w:rsidRPr="005E47C4">
        <w:rPr>
          <w:rFonts w:ascii="Arial" w:hAnsi="Arial" w:cs="Arial"/>
          <w:bCs/>
          <w:sz w:val="24"/>
          <w:szCs w:val="24"/>
        </w:rPr>
        <w:t>Seznam pozemků, na kterých se bude oprava realizovat (</w:t>
      </w:r>
      <w:r w:rsidR="00F5416A" w:rsidRPr="005E47C4">
        <w:rPr>
          <w:rFonts w:ascii="Arial" w:hAnsi="Arial" w:cs="Arial"/>
          <w:bCs/>
          <w:sz w:val="24"/>
          <w:szCs w:val="24"/>
        </w:rPr>
        <w:t xml:space="preserve">k.ú. </w:t>
      </w:r>
      <w:r w:rsidR="00C878BC">
        <w:rPr>
          <w:rFonts w:ascii="Arial" w:hAnsi="Arial" w:cs="Arial"/>
          <w:bCs/>
          <w:sz w:val="24"/>
          <w:szCs w:val="24"/>
        </w:rPr>
        <w:t>Nivnice</w:t>
      </w:r>
      <w:r w:rsidRPr="005E47C4">
        <w:rPr>
          <w:rFonts w:ascii="Arial" w:hAnsi="Arial" w:cs="Arial"/>
          <w:bCs/>
          <w:sz w:val="24"/>
          <w:szCs w:val="24"/>
        </w:rPr>
        <w:t>)</w:t>
      </w:r>
      <w:r>
        <w:rPr>
          <w:rFonts w:ascii="Arial" w:hAnsi="Arial" w:cs="Arial"/>
          <w:bCs/>
          <w:sz w:val="24"/>
          <w:szCs w:val="24"/>
        </w:rPr>
        <w:t>:</w:t>
      </w:r>
    </w:p>
    <w:p w14:paraId="05A7AAD3" w14:textId="77777777" w:rsidR="00F5416A" w:rsidRPr="00CF1AF6" w:rsidRDefault="00F5416A" w:rsidP="00F5416A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0C51218B" w14:textId="04C52031" w:rsidR="00F5416A" w:rsidRPr="00CF1AF6" w:rsidRDefault="00794144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9138</w:t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F809083" w14:textId="77777777" w:rsidR="00F5416A" w:rsidRDefault="00F5416A" w:rsidP="00F5416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003CEE0A" w14:textId="75216411" w:rsidR="00794144" w:rsidRPr="00CF1AF6" w:rsidRDefault="00794144" w:rsidP="00794144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3041/1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3C849481" w14:textId="77777777" w:rsidR="00794144" w:rsidRDefault="00794144" w:rsidP="00794144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 xml:space="preserve">Povodí Moravy, </w:t>
      </w:r>
      <w:proofErr w:type="spellStart"/>
      <w:r w:rsidRPr="00CF1AF6">
        <w:rPr>
          <w:rFonts w:ascii="Segoe UI" w:hAnsi="Segoe UI" w:cs="Segoe UI"/>
          <w:shd w:val="clear" w:color="auto" w:fill="FEFEFE"/>
        </w:rPr>
        <w:t>s.p</w:t>
      </w:r>
      <w:proofErr w:type="spellEnd"/>
      <w:r w:rsidRPr="00CF1AF6">
        <w:rPr>
          <w:rFonts w:ascii="Segoe UI" w:hAnsi="Segoe UI" w:cs="Segoe UI"/>
          <w:shd w:val="clear" w:color="auto" w:fill="FEFEFE"/>
        </w:rPr>
        <w:t>., Dřevařská 932/11, Veveří, 60200 Brno</w:t>
      </w:r>
    </w:p>
    <w:p w14:paraId="4790F9BB" w14:textId="77777777" w:rsidR="004F13D9" w:rsidRDefault="004F13D9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77C8A417" w14:textId="77777777" w:rsidR="00794144" w:rsidRDefault="00C40E7C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Orientační určení polohy: </w:t>
      </w:r>
      <w:r>
        <w:rPr>
          <w:rFonts w:ascii="Arial" w:hAnsi="Arial"/>
          <w:sz w:val="24"/>
          <w:szCs w:val="24"/>
        </w:rPr>
        <w:tab/>
      </w:r>
    </w:p>
    <w:p w14:paraId="6F5295BE" w14:textId="7BEF25DF" w:rsidR="00C40E7C" w:rsidRDefault="00794144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Začátek úseku: </w:t>
      </w:r>
      <w:r w:rsidR="00DB4404" w:rsidRPr="00DB4404">
        <w:rPr>
          <w:rFonts w:ascii="Arial" w:hAnsi="Arial"/>
          <w:sz w:val="24"/>
          <w:szCs w:val="24"/>
        </w:rPr>
        <w:t xml:space="preserve">X=-525527.7564  Y=-1192470.2555  </w:t>
      </w:r>
    </w:p>
    <w:p w14:paraId="374EE0D6" w14:textId="6CC155BE" w:rsidR="00794144" w:rsidRDefault="00794144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Konec úseku:    </w:t>
      </w:r>
      <w:r w:rsidR="00DB4404" w:rsidRPr="00DB4404">
        <w:rPr>
          <w:rFonts w:ascii="Arial" w:hAnsi="Arial"/>
          <w:sz w:val="24"/>
          <w:szCs w:val="24"/>
        </w:rPr>
        <w:t>X=-525178.0166  Y=-1193103.3019</w:t>
      </w:r>
    </w:p>
    <w:p w14:paraId="03DD43CE" w14:textId="79CF4F43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30463FFD" w14:textId="24FA36DE" w:rsidR="00CB73C4" w:rsidRPr="00E20655" w:rsidRDefault="00CB73C4" w:rsidP="00752CC2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B73C4">
        <w:rPr>
          <w:rFonts w:ascii="Arial" w:hAnsi="Arial" w:cs="Arial"/>
          <w:sz w:val="24"/>
          <w:szCs w:val="24"/>
        </w:rPr>
        <w:t>ýčet pozemků s právem zákonné služebnost</w:t>
      </w:r>
      <w:r>
        <w:rPr>
          <w:rFonts w:ascii="Arial" w:hAnsi="Arial" w:cs="Arial"/>
          <w:sz w:val="24"/>
          <w:szCs w:val="24"/>
        </w:rPr>
        <w:t>i:</w:t>
      </w:r>
      <w:r>
        <w:rPr>
          <w:rFonts w:ascii="Arial" w:hAnsi="Arial" w:cs="Arial"/>
          <w:sz w:val="24"/>
          <w:szCs w:val="24"/>
        </w:rPr>
        <w:tab/>
      </w:r>
      <w:r w:rsidR="00E20655" w:rsidRPr="00E20655">
        <w:rPr>
          <w:rFonts w:ascii="Arial" w:hAnsi="Arial" w:cs="Arial"/>
          <w:sz w:val="24"/>
          <w:szCs w:val="24"/>
        </w:rPr>
        <w:t>----</w:t>
      </w:r>
    </w:p>
    <w:p w14:paraId="65E3894F" w14:textId="29898E8A" w:rsidR="004F13D9" w:rsidRDefault="00CB73C4" w:rsidP="002D28E7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CB73C4">
        <w:rPr>
          <w:rFonts w:ascii="Arial" w:hAnsi="Arial" w:cs="Arial"/>
          <w:sz w:val="24"/>
          <w:szCs w:val="24"/>
        </w:rPr>
        <w:t>Parcelní čísla pozemků zařízení staveniště:</w:t>
      </w:r>
      <w:r w:rsidR="00F23A24">
        <w:rPr>
          <w:rFonts w:ascii="Arial" w:hAnsi="Arial" w:cs="Arial"/>
          <w:sz w:val="24"/>
          <w:szCs w:val="24"/>
        </w:rPr>
        <w:t xml:space="preserve"> </w:t>
      </w:r>
      <w:r w:rsidR="00F5416A">
        <w:rPr>
          <w:rFonts w:ascii="Arial" w:hAnsi="Arial" w:cs="Arial"/>
          <w:sz w:val="24"/>
          <w:szCs w:val="24"/>
        </w:rPr>
        <w:tab/>
      </w:r>
      <w:r w:rsidR="00F5416A">
        <w:rPr>
          <w:rFonts w:ascii="Arial" w:hAnsi="Arial" w:cs="Arial"/>
          <w:sz w:val="24"/>
          <w:szCs w:val="24"/>
        </w:rPr>
        <w:tab/>
      </w:r>
      <w:r w:rsidR="00207030">
        <w:rPr>
          <w:rFonts w:ascii="Arial" w:hAnsi="Arial" w:cs="Arial"/>
          <w:bCs/>
          <w:sz w:val="24"/>
          <w:szCs w:val="24"/>
        </w:rPr>
        <w:t>9138, 3041/1</w:t>
      </w:r>
    </w:p>
    <w:p w14:paraId="64616327" w14:textId="77777777" w:rsidR="00BF3316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bookmarkStart w:id="0" w:name="_Hlk188947847"/>
      <w:r>
        <w:rPr>
          <w:rFonts w:ascii="Arial" w:hAnsi="Arial"/>
          <w:sz w:val="24"/>
          <w:szCs w:val="24"/>
        </w:rPr>
        <w:t xml:space="preserve">Odstranění povodňových škod ze září 2024 v úseku koryta toku Nivnička ř.km 6,600-7,400. Součástí akce je oprava </w:t>
      </w:r>
      <w:r w:rsidR="00113858">
        <w:rPr>
          <w:rFonts w:ascii="Arial" w:hAnsi="Arial"/>
          <w:sz w:val="24"/>
          <w:szCs w:val="24"/>
        </w:rPr>
        <w:t>poškozených úseků</w:t>
      </w:r>
      <w:r>
        <w:rPr>
          <w:rFonts w:ascii="Arial" w:hAnsi="Arial"/>
          <w:sz w:val="24"/>
          <w:szCs w:val="24"/>
        </w:rPr>
        <w:t xml:space="preserve"> břehového opevnění, oprava břehových linií v místě </w:t>
      </w:r>
      <w:proofErr w:type="spellStart"/>
      <w:r>
        <w:rPr>
          <w:rFonts w:ascii="Arial" w:hAnsi="Arial"/>
          <w:sz w:val="24"/>
          <w:szCs w:val="24"/>
        </w:rPr>
        <w:t>nátrží</w:t>
      </w:r>
      <w:proofErr w:type="spellEnd"/>
      <w:r w:rsidR="00113858">
        <w:rPr>
          <w:rFonts w:ascii="Arial" w:hAnsi="Arial"/>
          <w:sz w:val="24"/>
          <w:szCs w:val="24"/>
        </w:rPr>
        <w:t xml:space="preserve"> a</w:t>
      </w:r>
      <w:r>
        <w:rPr>
          <w:rFonts w:ascii="Arial" w:hAnsi="Arial"/>
          <w:sz w:val="24"/>
          <w:szCs w:val="24"/>
        </w:rPr>
        <w:t xml:space="preserve"> oprava poškozených </w:t>
      </w:r>
    </w:p>
    <w:p w14:paraId="4C21D444" w14:textId="77777777" w:rsidR="00BF3316" w:rsidRDefault="00BF3316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4C79C05D" w14:textId="77777777" w:rsidR="00BF3316" w:rsidRDefault="00BF3316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6D3DDC3E" w14:textId="48D91EA7" w:rsidR="00D1100F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konstrukcí spádových stupňů</w:t>
      </w:r>
      <w:r w:rsidR="00F03986">
        <w:rPr>
          <w:rFonts w:ascii="Arial" w:hAnsi="Arial"/>
          <w:sz w:val="24"/>
          <w:szCs w:val="24"/>
        </w:rPr>
        <w:t xml:space="preserve">, odtěžení naplavené zeminy ze dna toku a odstranění solitérních stromových porostů z průtočného profilu koryta toku. </w:t>
      </w:r>
    </w:p>
    <w:bookmarkEnd w:id="0"/>
    <w:p w14:paraId="79372D95" w14:textId="77777777" w:rsidR="00D1100F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</w:t>
      </w:r>
      <w:r w:rsidRPr="00C75788">
        <w:rPr>
          <w:rFonts w:ascii="Arial" w:hAnsi="Arial"/>
          <w:sz w:val="24"/>
          <w:szCs w:val="24"/>
        </w:rPr>
        <w:t>valá nebo dočasná stavba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>Trvalá stavba</w:t>
      </w:r>
    </w:p>
    <w:p w14:paraId="54DC9F18" w14:textId="77777777" w:rsidR="00D1100F" w:rsidRPr="008B1296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</w:t>
      </w:r>
      <w:r w:rsidRPr="00C75788">
        <w:rPr>
          <w:rFonts w:ascii="Arial" w:hAnsi="Arial"/>
          <w:sz w:val="24"/>
          <w:szCs w:val="24"/>
        </w:rPr>
        <w:t>čel užívání stavby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 xml:space="preserve">Stabilizace koryta </w:t>
      </w:r>
    </w:p>
    <w:p w14:paraId="0D36282A" w14:textId="44F946E2" w:rsidR="00AB3754" w:rsidRPr="008B1296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>
        <w:rPr>
          <w:rFonts w:ascii="Arial" w:hAnsi="Arial" w:cs="Arial"/>
          <w:b/>
          <w:sz w:val="24"/>
          <w:szCs w:val="24"/>
        </w:rPr>
        <w:t>2</w:t>
      </w:r>
      <w:r w:rsidRPr="008B1296">
        <w:rPr>
          <w:rFonts w:ascii="Arial" w:hAnsi="Arial" w:cs="Arial"/>
          <w:b/>
          <w:sz w:val="24"/>
          <w:szCs w:val="24"/>
        </w:rPr>
        <w:t xml:space="preserve"> Údaje o zpracovateli dokumentace</w:t>
      </w:r>
    </w:p>
    <w:p w14:paraId="71AF998A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78A22B81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006BF51E" w14:textId="77777777" w:rsidR="00AB3754" w:rsidRPr="008B1296" w:rsidRDefault="00AB3754" w:rsidP="00AB375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48A7401D" w14:textId="77777777" w:rsidR="00AB3754" w:rsidRPr="008B1296" w:rsidRDefault="00AB3754" w:rsidP="00AB37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5353659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416C202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 w:rsidRPr="008B1296">
        <w:rPr>
          <w:rFonts w:ascii="Arial" w:hAnsi="Arial"/>
          <w:sz w:val="24"/>
          <w:szCs w:val="24"/>
        </w:rPr>
        <w:t>Bartolšic</w:t>
      </w:r>
      <w:proofErr w:type="spellEnd"/>
    </w:p>
    <w:p w14:paraId="6C194B28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21652E13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1A56226" w14:textId="7E73ED91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49318E8A" w14:textId="00B31E15" w:rsidR="00AB3754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</w:p>
    <w:p w14:paraId="5AA90635" w14:textId="5A960B04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 w:rsidR="00AB3754">
        <w:rPr>
          <w:rFonts w:ascii="Arial" w:hAnsi="Arial" w:cs="Arial"/>
          <w:b/>
          <w:sz w:val="24"/>
          <w:szCs w:val="24"/>
        </w:rPr>
        <w:t>3</w:t>
      </w:r>
      <w:r w:rsidRPr="008B1296">
        <w:rPr>
          <w:rFonts w:ascii="Arial" w:hAnsi="Arial" w:cs="Arial"/>
          <w:b/>
          <w:sz w:val="24"/>
          <w:szCs w:val="24"/>
        </w:rPr>
        <w:t xml:space="preserve"> Údaje o žadateli</w:t>
      </w:r>
    </w:p>
    <w:p w14:paraId="21600A1B" w14:textId="77777777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 xml:space="preserve">Povodí Moravy, </w:t>
      </w:r>
      <w:proofErr w:type="spellStart"/>
      <w:r w:rsidR="00841D24" w:rsidRPr="008B1296">
        <w:rPr>
          <w:rFonts w:ascii="Arial" w:hAnsi="Arial"/>
          <w:sz w:val="24"/>
        </w:rPr>
        <w:t>s.p</w:t>
      </w:r>
      <w:proofErr w:type="spellEnd"/>
      <w:r w:rsidR="00841D24" w:rsidRPr="008B1296">
        <w:rPr>
          <w:rFonts w:ascii="Arial" w:hAnsi="Arial"/>
          <w:sz w:val="24"/>
        </w:rPr>
        <w:t>.,  se sídlem v Brně</w:t>
      </w:r>
    </w:p>
    <w:p w14:paraId="7C706208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7E6DBDE5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531AF719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65474484" w14:textId="77777777" w:rsidR="00A76471" w:rsidRDefault="00A76471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7576623" w14:textId="0A727D8D" w:rsidR="009B1E80" w:rsidRPr="008B1296" w:rsidRDefault="009B1E80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 xml:space="preserve">2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7FDF390B" w14:textId="77777777" w:rsidR="009B1E80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6CDBE276" w14:textId="76A7B298" w:rsidR="00752CC2" w:rsidRPr="008B1296" w:rsidRDefault="00752CC2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stavebně technický průzkum </w:t>
      </w:r>
    </w:p>
    <w:p w14:paraId="319C6876" w14:textId="77777777" w:rsidR="009B1E80" w:rsidRPr="008B1296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58604E4F" w14:textId="5A7114C8" w:rsidR="009B1E80" w:rsidRDefault="009B1E80" w:rsidP="009B1E80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</w:t>
      </w:r>
      <w:r w:rsidR="006569E7">
        <w:rPr>
          <w:rFonts w:ascii="Arial" w:hAnsi="Arial" w:cs="Arial"/>
          <w:bCs/>
          <w:sz w:val="24"/>
          <w:szCs w:val="24"/>
        </w:rPr>
        <w:t> </w:t>
      </w:r>
      <w:r w:rsidRPr="008B1296">
        <w:rPr>
          <w:rFonts w:ascii="Arial" w:hAnsi="Arial" w:cs="Arial"/>
          <w:bCs/>
          <w:sz w:val="24"/>
          <w:szCs w:val="24"/>
        </w:rPr>
        <w:t>investorem</w:t>
      </w:r>
    </w:p>
    <w:p w14:paraId="1B6F77EA" w14:textId="77777777" w:rsidR="00BF3316" w:rsidRDefault="00BF3316" w:rsidP="00FF1C03">
      <w:pPr>
        <w:pStyle w:val="Nadpis2"/>
        <w:rPr>
          <w:rFonts w:cs="Arial"/>
          <w:bCs/>
          <w:szCs w:val="24"/>
        </w:rPr>
      </w:pPr>
    </w:p>
    <w:p w14:paraId="2A6EB740" w14:textId="75D58580" w:rsidR="006569E7" w:rsidRPr="002B2063" w:rsidRDefault="006569E7" w:rsidP="00FF1C03">
      <w:pPr>
        <w:pStyle w:val="Nadpis2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- </w:t>
      </w:r>
      <w:r w:rsidR="002B2063">
        <w:rPr>
          <w:rFonts w:cs="Arial"/>
          <w:bCs/>
          <w:szCs w:val="24"/>
        </w:rPr>
        <w:t>INVESTIČNÍ ZÁMĚR</w:t>
      </w:r>
      <w:r>
        <w:rPr>
          <w:rFonts w:cs="Arial"/>
          <w:bCs/>
          <w:szCs w:val="24"/>
        </w:rPr>
        <w:t xml:space="preserve"> </w:t>
      </w:r>
      <w:r w:rsidR="002B2063" w:rsidRPr="002B2063">
        <w:rPr>
          <w:rFonts w:cs="Arial"/>
          <w:bCs/>
          <w:szCs w:val="24"/>
        </w:rPr>
        <w:t>–</w:t>
      </w:r>
      <w:r w:rsidR="00C96A4A" w:rsidRPr="002B2063">
        <w:rPr>
          <w:rFonts w:cs="Arial"/>
          <w:bCs/>
          <w:szCs w:val="24"/>
        </w:rPr>
        <w:t xml:space="preserve"> </w:t>
      </w:r>
      <w:r w:rsidR="002B2063" w:rsidRPr="002B2063">
        <w:rPr>
          <w:rFonts w:cs="Arial"/>
          <w:bCs/>
          <w:szCs w:val="24"/>
        </w:rPr>
        <w:t>Nivnička, Úprava Nivničky, ř.km 6,600 – 7,400, oprava opevnění a příčných objektů, Ing. Vystrčilová Anna, 11.10.2024</w:t>
      </w:r>
    </w:p>
    <w:p w14:paraId="68507BFE" w14:textId="77777777" w:rsidR="00AB3754" w:rsidRPr="00AB3754" w:rsidRDefault="00AB3754" w:rsidP="00AB3754">
      <w:pPr>
        <w:pStyle w:val="Nadpis2"/>
        <w:rPr>
          <w:b/>
          <w:bCs/>
          <w:szCs w:val="24"/>
        </w:rPr>
      </w:pPr>
      <w:r w:rsidRPr="00AB3754">
        <w:rPr>
          <w:b/>
          <w:bCs/>
          <w:szCs w:val="24"/>
        </w:rPr>
        <w:t>A.3 Atributy stavby pro stanovení podmínek napojení a provádění činností v ochranných a bezpečnostních pásmech dopravní a technické infrastruktury</w:t>
      </w:r>
    </w:p>
    <w:p w14:paraId="7FC3E1AD" w14:textId="3B3039B8" w:rsidR="004F13D9" w:rsidRDefault="00C96A4A" w:rsidP="00AB3754">
      <w:pPr>
        <w:pStyle w:val="Nadpis2"/>
        <w:rPr>
          <w:szCs w:val="24"/>
        </w:rPr>
      </w:pPr>
      <w:r>
        <w:rPr>
          <w:szCs w:val="24"/>
        </w:rPr>
        <w:t>Dokumentace řeší odstranění povodňových škod – uvedení stabilizačních prvků upraveného koryta do původního stavu. Opravou</w:t>
      </w:r>
      <w:r w:rsidR="004F13D9">
        <w:rPr>
          <w:szCs w:val="24"/>
        </w:rPr>
        <w:t xml:space="preserve"> nebudou měněny stavební ani kapacitní parametry </w:t>
      </w:r>
      <w:r>
        <w:rPr>
          <w:szCs w:val="24"/>
        </w:rPr>
        <w:t>stávajícího upraveného koryta</w:t>
      </w:r>
      <w:r w:rsidR="004F13D9">
        <w:rPr>
          <w:szCs w:val="24"/>
        </w:rPr>
        <w:t>.</w:t>
      </w:r>
    </w:p>
    <w:p w14:paraId="72B1AA6B" w14:textId="2F418624" w:rsidR="00AB3754" w:rsidRPr="00997657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 xml:space="preserve">a) hloubka stavby 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4F13D9">
        <w:rPr>
          <w:szCs w:val="24"/>
        </w:rPr>
        <w:t>----</w:t>
      </w:r>
    </w:p>
    <w:p w14:paraId="24E3C156" w14:textId="78513ECE" w:rsidR="00AB3754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>b) výška stavby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C96A4A">
        <w:rPr>
          <w:szCs w:val="24"/>
        </w:rPr>
        <w:t>----</w:t>
      </w:r>
    </w:p>
    <w:p w14:paraId="6AFF2924" w14:textId="77777777" w:rsidR="00FF1C03" w:rsidRPr="00FF1C03" w:rsidRDefault="00FF1C03" w:rsidP="00FF1C03"/>
    <w:p w14:paraId="507CBA76" w14:textId="3370AF6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c) předpokládaná kapacita počtu osob ve stavbě</w:t>
      </w:r>
      <w:r>
        <w:rPr>
          <w:szCs w:val="24"/>
        </w:rPr>
        <w:tab/>
        <w:t>…</w:t>
      </w:r>
      <w:r>
        <w:rPr>
          <w:szCs w:val="24"/>
        </w:rPr>
        <w:tab/>
      </w:r>
      <w:r w:rsidR="00C96A4A">
        <w:rPr>
          <w:szCs w:val="24"/>
        </w:rPr>
        <w:t>----</w:t>
      </w:r>
    </w:p>
    <w:p w14:paraId="5C0A1FE0" w14:textId="0172F52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d) plánovaný začátek a konec realizace stavby</w:t>
      </w:r>
      <w:r>
        <w:rPr>
          <w:szCs w:val="24"/>
        </w:rPr>
        <w:tab/>
        <w:t>…</w:t>
      </w:r>
      <w:r>
        <w:rPr>
          <w:szCs w:val="24"/>
        </w:rPr>
        <w:tab/>
        <w:t>červenec 2025 – prosinec 2025</w:t>
      </w:r>
    </w:p>
    <w:p w14:paraId="60517CCF" w14:textId="77777777" w:rsidR="00997657" w:rsidRPr="00997657" w:rsidRDefault="00997657" w:rsidP="00997657"/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0F3E0FE1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4F13D9">
        <w:t>11</w:t>
      </w:r>
      <w:r w:rsidR="00404713" w:rsidRPr="008B1296">
        <w:t>. 202</w:t>
      </w:r>
      <w:r w:rsidR="004F13D9">
        <w:t>4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Varadínek</w:t>
      </w:r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3D18D" w14:textId="77777777" w:rsidR="00844533" w:rsidRDefault="00844533">
      <w:r>
        <w:separator/>
      </w:r>
    </w:p>
  </w:endnote>
  <w:endnote w:type="continuationSeparator" w:id="0">
    <w:p w14:paraId="2EC1E72C" w14:textId="77777777" w:rsidR="00844533" w:rsidRDefault="0084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B70F2" w14:textId="77777777" w:rsidR="002E3FFA" w:rsidRDefault="002E3F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A1A1C" w14:textId="77777777" w:rsidR="002E3FFA" w:rsidRDefault="002E3F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6C9EE" w14:textId="77777777" w:rsidR="00844533" w:rsidRDefault="00844533">
      <w:r>
        <w:separator/>
      </w:r>
    </w:p>
  </w:footnote>
  <w:footnote w:type="continuationSeparator" w:id="0">
    <w:p w14:paraId="15E7EDBA" w14:textId="77777777" w:rsidR="00844533" w:rsidRDefault="00844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1BED2" w14:textId="77777777" w:rsidR="002E3FFA" w:rsidRDefault="002E3F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20C1BA15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</w:t>
    </w:r>
    <w:r w:rsidR="002E3FFA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D6994">
      <w:rPr>
        <w:i/>
      </w:rPr>
      <w:t xml:space="preserve">     </w:t>
    </w:r>
    <w:r w:rsidR="002E3FFA">
      <w:rPr>
        <w:i/>
      </w:rPr>
      <w:t xml:space="preserve">                 květen 2025</w:t>
    </w:r>
  </w:p>
  <w:p w14:paraId="5863EF22" w14:textId="05A65920" w:rsidR="00863F2B" w:rsidRPr="005E2FF3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i/>
      </w:rPr>
    </w:pPr>
    <w:r>
      <w:rPr>
        <w:i/>
      </w:rPr>
      <w:tab/>
    </w:r>
    <w:r w:rsidR="00794144">
      <w:rPr>
        <w:rFonts w:ascii="Arial" w:hAnsi="Arial" w:cs="Arial"/>
      </w:rPr>
      <w:t>Nivnička, Úprava Nivničky, ř.km. 6,600-7,400, oprava opevnění a příčných objektů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4A8B6" w14:textId="77777777" w:rsidR="002E3FFA" w:rsidRDefault="002E3F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37576"/>
    <w:rsid w:val="00037815"/>
    <w:rsid w:val="00060386"/>
    <w:rsid w:val="00060DB0"/>
    <w:rsid w:val="000A387A"/>
    <w:rsid w:val="000B02F8"/>
    <w:rsid w:val="000B1A80"/>
    <w:rsid w:val="000B737F"/>
    <w:rsid w:val="000D30A3"/>
    <w:rsid w:val="000D45A7"/>
    <w:rsid w:val="000E3362"/>
    <w:rsid w:val="000E3E5A"/>
    <w:rsid w:val="000E3F1A"/>
    <w:rsid w:val="000F1EE4"/>
    <w:rsid w:val="000F4CD7"/>
    <w:rsid w:val="00113858"/>
    <w:rsid w:val="001269D0"/>
    <w:rsid w:val="0014363A"/>
    <w:rsid w:val="00165F5A"/>
    <w:rsid w:val="001667B5"/>
    <w:rsid w:val="001728DF"/>
    <w:rsid w:val="001B148A"/>
    <w:rsid w:val="001C72D7"/>
    <w:rsid w:val="001C7837"/>
    <w:rsid w:val="001E6C8E"/>
    <w:rsid w:val="001F2184"/>
    <w:rsid w:val="00207030"/>
    <w:rsid w:val="00215DDD"/>
    <w:rsid w:val="002207AB"/>
    <w:rsid w:val="002270BE"/>
    <w:rsid w:val="00255DD4"/>
    <w:rsid w:val="002756FF"/>
    <w:rsid w:val="002800BC"/>
    <w:rsid w:val="00281EF3"/>
    <w:rsid w:val="0028296D"/>
    <w:rsid w:val="00293850"/>
    <w:rsid w:val="002B2063"/>
    <w:rsid w:val="002B245D"/>
    <w:rsid w:val="002B355F"/>
    <w:rsid w:val="002C160F"/>
    <w:rsid w:val="002D0ACA"/>
    <w:rsid w:val="002D28E7"/>
    <w:rsid w:val="002D6994"/>
    <w:rsid w:val="002E04A5"/>
    <w:rsid w:val="002E3FFA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B269D"/>
    <w:rsid w:val="003E4C14"/>
    <w:rsid w:val="003F0736"/>
    <w:rsid w:val="00404713"/>
    <w:rsid w:val="00404F6B"/>
    <w:rsid w:val="00413108"/>
    <w:rsid w:val="00417117"/>
    <w:rsid w:val="0042354C"/>
    <w:rsid w:val="004242F8"/>
    <w:rsid w:val="00426FAA"/>
    <w:rsid w:val="0042798C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C0CB4"/>
    <w:rsid w:val="004C1222"/>
    <w:rsid w:val="004D6A62"/>
    <w:rsid w:val="004E126C"/>
    <w:rsid w:val="004E4116"/>
    <w:rsid w:val="004F13D9"/>
    <w:rsid w:val="004F7A98"/>
    <w:rsid w:val="00512EDE"/>
    <w:rsid w:val="00514859"/>
    <w:rsid w:val="00527521"/>
    <w:rsid w:val="0053335D"/>
    <w:rsid w:val="00537DC3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C0EF5"/>
    <w:rsid w:val="005E2FF3"/>
    <w:rsid w:val="005E47C4"/>
    <w:rsid w:val="005E61D1"/>
    <w:rsid w:val="005F55AF"/>
    <w:rsid w:val="00610391"/>
    <w:rsid w:val="006236F3"/>
    <w:rsid w:val="00630145"/>
    <w:rsid w:val="006316F6"/>
    <w:rsid w:val="00637531"/>
    <w:rsid w:val="0063758B"/>
    <w:rsid w:val="00641E08"/>
    <w:rsid w:val="006424AA"/>
    <w:rsid w:val="006569E7"/>
    <w:rsid w:val="00681259"/>
    <w:rsid w:val="006A1C29"/>
    <w:rsid w:val="006B4396"/>
    <w:rsid w:val="006B7FE5"/>
    <w:rsid w:val="006D4DB8"/>
    <w:rsid w:val="006F10AE"/>
    <w:rsid w:val="006F2388"/>
    <w:rsid w:val="006F3E7D"/>
    <w:rsid w:val="00714B36"/>
    <w:rsid w:val="0072097A"/>
    <w:rsid w:val="00722725"/>
    <w:rsid w:val="007247B4"/>
    <w:rsid w:val="00731179"/>
    <w:rsid w:val="007328DE"/>
    <w:rsid w:val="00735490"/>
    <w:rsid w:val="00751F87"/>
    <w:rsid w:val="00752CC2"/>
    <w:rsid w:val="00762F69"/>
    <w:rsid w:val="00767455"/>
    <w:rsid w:val="00772D5D"/>
    <w:rsid w:val="007828BF"/>
    <w:rsid w:val="0079109E"/>
    <w:rsid w:val="00794144"/>
    <w:rsid w:val="00795AD5"/>
    <w:rsid w:val="007A3910"/>
    <w:rsid w:val="007A4E03"/>
    <w:rsid w:val="007B33FF"/>
    <w:rsid w:val="007B63D2"/>
    <w:rsid w:val="007B6E76"/>
    <w:rsid w:val="007D6BDD"/>
    <w:rsid w:val="007F01BF"/>
    <w:rsid w:val="00817FF4"/>
    <w:rsid w:val="008327AC"/>
    <w:rsid w:val="00841D24"/>
    <w:rsid w:val="00841F95"/>
    <w:rsid w:val="00844533"/>
    <w:rsid w:val="00863F2B"/>
    <w:rsid w:val="008B1296"/>
    <w:rsid w:val="008B5149"/>
    <w:rsid w:val="008B74B6"/>
    <w:rsid w:val="008D176D"/>
    <w:rsid w:val="008F26A9"/>
    <w:rsid w:val="00904C99"/>
    <w:rsid w:val="00904D70"/>
    <w:rsid w:val="00916817"/>
    <w:rsid w:val="00921191"/>
    <w:rsid w:val="00942720"/>
    <w:rsid w:val="00950B1B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023D6"/>
    <w:rsid w:val="00A10AA6"/>
    <w:rsid w:val="00A160BD"/>
    <w:rsid w:val="00A2047A"/>
    <w:rsid w:val="00A320EC"/>
    <w:rsid w:val="00A43717"/>
    <w:rsid w:val="00A449AB"/>
    <w:rsid w:val="00A50423"/>
    <w:rsid w:val="00A54997"/>
    <w:rsid w:val="00A5559C"/>
    <w:rsid w:val="00A76471"/>
    <w:rsid w:val="00A76B0B"/>
    <w:rsid w:val="00A85176"/>
    <w:rsid w:val="00AB3754"/>
    <w:rsid w:val="00AC61D7"/>
    <w:rsid w:val="00AC705E"/>
    <w:rsid w:val="00AD11AF"/>
    <w:rsid w:val="00B13ADA"/>
    <w:rsid w:val="00B424A6"/>
    <w:rsid w:val="00B60F84"/>
    <w:rsid w:val="00B82B4B"/>
    <w:rsid w:val="00B93749"/>
    <w:rsid w:val="00BB11A9"/>
    <w:rsid w:val="00BE7325"/>
    <w:rsid w:val="00BF3316"/>
    <w:rsid w:val="00BF6CC9"/>
    <w:rsid w:val="00C028C5"/>
    <w:rsid w:val="00C03DD6"/>
    <w:rsid w:val="00C20B45"/>
    <w:rsid w:val="00C25A25"/>
    <w:rsid w:val="00C40E7C"/>
    <w:rsid w:val="00C47A2B"/>
    <w:rsid w:val="00C5440D"/>
    <w:rsid w:val="00C6427F"/>
    <w:rsid w:val="00C75788"/>
    <w:rsid w:val="00C878BC"/>
    <w:rsid w:val="00C90161"/>
    <w:rsid w:val="00C96A4A"/>
    <w:rsid w:val="00CB0A10"/>
    <w:rsid w:val="00CB6134"/>
    <w:rsid w:val="00CB69D6"/>
    <w:rsid w:val="00CB73C4"/>
    <w:rsid w:val="00CD5A6F"/>
    <w:rsid w:val="00CE7F68"/>
    <w:rsid w:val="00CF3BE7"/>
    <w:rsid w:val="00CF4084"/>
    <w:rsid w:val="00CF65C5"/>
    <w:rsid w:val="00D05E86"/>
    <w:rsid w:val="00D1100F"/>
    <w:rsid w:val="00D120ED"/>
    <w:rsid w:val="00D13A98"/>
    <w:rsid w:val="00D25B8F"/>
    <w:rsid w:val="00D34652"/>
    <w:rsid w:val="00D5153B"/>
    <w:rsid w:val="00D51AE6"/>
    <w:rsid w:val="00D569EF"/>
    <w:rsid w:val="00D61C81"/>
    <w:rsid w:val="00D67FAE"/>
    <w:rsid w:val="00D84DD5"/>
    <w:rsid w:val="00D85389"/>
    <w:rsid w:val="00D93020"/>
    <w:rsid w:val="00D97EA1"/>
    <w:rsid w:val="00DB4404"/>
    <w:rsid w:val="00DD36BE"/>
    <w:rsid w:val="00DE5794"/>
    <w:rsid w:val="00DF4AA0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905D9"/>
    <w:rsid w:val="00EA238C"/>
    <w:rsid w:val="00EC517C"/>
    <w:rsid w:val="00EC598D"/>
    <w:rsid w:val="00ED7F12"/>
    <w:rsid w:val="00F03986"/>
    <w:rsid w:val="00F067F6"/>
    <w:rsid w:val="00F07075"/>
    <w:rsid w:val="00F23A24"/>
    <w:rsid w:val="00F24B89"/>
    <w:rsid w:val="00F3307C"/>
    <w:rsid w:val="00F3540A"/>
    <w:rsid w:val="00F43CF8"/>
    <w:rsid w:val="00F5416A"/>
    <w:rsid w:val="00F6284E"/>
    <w:rsid w:val="00F71FBF"/>
    <w:rsid w:val="00F81211"/>
    <w:rsid w:val="00F85ED5"/>
    <w:rsid w:val="00FD22A4"/>
    <w:rsid w:val="00FD36C7"/>
    <w:rsid w:val="00FF0244"/>
    <w:rsid w:val="00FF1C03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aqc@wo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438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3022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71</cp:revision>
  <cp:lastPrinted>2025-03-04T16:25:00Z</cp:lastPrinted>
  <dcterms:created xsi:type="dcterms:W3CDTF">2020-11-26T11:47:00Z</dcterms:created>
  <dcterms:modified xsi:type="dcterms:W3CDTF">2025-05-19T09:32:00Z</dcterms:modified>
</cp:coreProperties>
</file>